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7E4CF4" w:rsidP="00D82E21">
                                <w:pPr>
                                  <w:rPr>
                                    <w:rFonts w:ascii="Arial" w:hAnsi="Arial" w:cs="Arial"/>
                                  </w:rPr>
                                </w:pPr>
                                <w:r>
                                  <w:rPr>
                                    <w:rFonts w:ascii="Arial" w:hAnsi="Arial" w:cs="Arial"/>
                                    <w:b/>
                                  </w:rPr>
                                  <w:t>January 17</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7E4CF4" w:rsidP="00D82E21">
                          <w:pPr>
                            <w:rPr>
                              <w:rFonts w:ascii="Arial" w:hAnsi="Arial" w:cs="Arial"/>
                            </w:rPr>
                          </w:pPr>
                          <w:r>
                            <w:rPr>
                              <w:rFonts w:ascii="Arial" w:hAnsi="Arial" w:cs="Arial"/>
                              <w:b/>
                            </w:rPr>
                            <w:t>January 17</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F5085E" w:rsidRPr="00F5085E">
        <w:rPr>
          <w:rFonts w:ascii="Arial" w:hAnsi="Arial" w:cs="Arial"/>
          <w:sz w:val="20"/>
          <w:szCs w:val="20"/>
        </w:rPr>
        <w:t>ASG (Cadence Gillespie), Keely Baca, Dustin Bare, Nora Brodnicki (Co-Chair), Armetta Burney, Debra Carino, Elizabeth Carney, Virginia Chambers, Amanda Coffey, Juan Cortes, Ephanie Debey, SD DeWaay, Megan Feagles (Recorder), Sue Goff, Erin Gravelle, Jordan Gulley, Dawn Hendricks, Kari Hiatt, Frank Kilders, Eric Lee, Gentiana Loeffler, Mike Mattson, Kelly Mercer (Co-Chair), Deanna Myers, Carrie Sandberg, Ashley Sears, Charles Siegfried, AJ Smith, April Smith, Aundrea Snitker, Sarah Steidl, Chris Sweet, Dru Urbassik</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F5085E" w:rsidRPr="00F5085E">
        <w:rPr>
          <w:rFonts w:ascii="Arial" w:hAnsi="Arial" w:cs="Arial"/>
          <w:sz w:val="20"/>
          <w:szCs w:val="20"/>
        </w:rPr>
        <w:t>Danielle Hoffman, Kara Leonard, Tracy Nelson, David Plotkin, Lisa Reynolds, Wryann Van Riper</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7E4CF4">
        <w:rPr>
          <w:rFonts w:ascii="Arial" w:hAnsi="Arial" w:cs="Arial"/>
          <w:sz w:val="20"/>
        </w:rPr>
        <w:t>December</w:t>
      </w:r>
      <w:r w:rsidR="0088707C">
        <w:rPr>
          <w:rFonts w:ascii="Arial" w:hAnsi="Arial" w:cs="Arial"/>
          <w:sz w:val="20"/>
        </w:rPr>
        <w:t xml:space="preserve"> </w:t>
      </w:r>
      <w:r w:rsidR="007E4CF4">
        <w:rPr>
          <w:rFonts w:ascii="Arial" w:hAnsi="Arial" w:cs="Arial"/>
          <w:sz w:val="20"/>
        </w:rPr>
        <w:t>6</w:t>
      </w:r>
      <w:r w:rsidR="00DF4488">
        <w:rPr>
          <w:rFonts w:ascii="Arial" w:hAnsi="Arial" w:cs="Arial"/>
          <w:sz w:val="20"/>
        </w:rPr>
        <w:t>, 202</w:t>
      </w:r>
      <w:r w:rsidR="007E4CF4">
        <w:rPr>
          <w:rFonts w:ascii="Arial" w:hAnsi="Arial" w:cs="Arial"/>
          <w:sz w:val="20"/>
        </w:rPr>
        <w:t>4</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D2662C" w:rsidRDefault="00D2662C" w:rsidP="00D05D12">
      <w:pPr>
        <w:pStyle w:val="ListParagraph"/>
        <w:numPr>
          <w:ilvl w:val="0"/>
          <w:numId w:val="6"/>
        </w:numPr>
        <w:rPr>
          <w:rFonts w:ascii="Arial" w:hAnsi="Arial" w:cs="Arial"/>
          <w:b/>
          <w:sz w:val="20"/>
        </w:rPr>
      </w:pPr>
      <w:bookmarkStart w:id="0" w:name="_Hlk56415892"/>
      <w:r w:rsidRPr="00D2662C">
        <w:rPr>
          <w:rFonts w:ascii="Arial" w:hAnsi="Arial" w:cs="Arial"/>
          <w:b/>
          <w:sz w:val="20"/>
        </w:rPr>
        <w:t>AS, Electrical Engineering, OIT</w:t>
      </w:r>
      <w:r>
        <w:rPr>
          <w:rFonts w:ascii="Arial" w:hAnsi="Arial" w:cs="Arial"/>
          <w:b/>
          <w:sz w:val="20"/>
        </w:rPr>
        <w:t xml:space="preserve"> Amendment</w:t>
      </w:r>
    </w:p>
    <w:p w:rsidR="00D2662C" w:rsidRPr="00D2662C" w:rsidRDefault="00F160F5" w:rsidP="00D2662C">
      <w:pPr>
        <w:pStyle w:val="ListParagraph"/>
        <w:numPr>
          <w:ilvl w:val="1"/>
          <w:numId w:val="6"/>
        </w:numPr>
        <w:rPr>
          <w:rFonts w:ascii="Arial" w:hAnsi="Arial" w:cs="Arial"/>
          <w:sz w:val="20"/>
        </w:rPr>
      </w:pPr>
      <w:r>
        <w:rPr>
          <w:rFonts w:ascii="Arial" w:hAnsi="Arial" w:cs="Arial"/>
          <w:sz w:val="20"/>
        </w:rPr>
        <w:t xml:space="preserve">Eric Lee presented for </w:t>
      </w:r>
      <w:r w:rsidR="00D2662C" w:rsidRPr="00D2662C">
        <w:rPr>
          <w:rFonts w:ascii="Arial" w:hAnsi="Arial" w:cs="Arial"/>
          <w:sz w:val="20"/>
        </w:rPr>
        <w:t>Mike Farrell</w:t>
      </w:r>
    </w:p>
    <w:p w:rsidR="00D2662C" w:rsidRDefault="00D2662C" w:rsidP="00D2662C">
      <w:pPr>
        <w:pStyle w:val="ListParagraph"/>
        <w:numPr>
          <w:ilvl w:val="1"/>
          <w:numId w:val="6"/>
        </w:numPr>
        <w:rPr>
          <w:rFonts w:ascii="Arial" w:hAnsi="Arial" w:cs="Arial"/>
          <w:b/>
          <w:sz w:val="20"/>
        </w:rPr>
      </w:pPr>
      <w:r>
        <w:rPr>
          <w:rFonts w:ascii="Arial" w:hAnsi="Arial" w:cs="Arial"/>
          <w:sz w:val="20"/>
        </w:rPr>
        <w:t>Removing ENGR-112. Total credits change from 101-103 to 98-100.</w:t>
      </w:r>
    </w:p>
    <w:p w:rsidR="00D2662C" w:rsidRDefault="00D2662C" w:rsidP="00D2662C">
      <w:pPr>
        <w:pStyle w:val="ListParagraph"/>
        <w:ind w:left="936"/>
        <w:rPr>
          <w:rFonts w:ascii="Arial" w:hAnsi="Arial" w:cs="Arial"/>
          <w:i/>
          <w:sz w:val="20"/>
        </w:rPr>
      </w:pPr>
      <w:r w:rsidRPr="00D05D12">
        <w:rPr>
          <w:rFonts w:ascii="Arial" w:hAnsi="Arial" w:cs="Arial"/>
          <w:i/>
          <w:sz w:val="20"/>
        </w:rPr>
        <w:t>Motion to approve, approved</w:t>
      </w:r>
    </w:p>
    <w:p w:rsidR="00D2662C" w:rsidRPr="00D2662C" w:rsidRDefault="00D2662C" w:rsidP="00D2662C">
      <w:pPr>
        <w:rPr>
          <w:rFonts w:ascii="Arial" w:hAnsi="Arial" w:cs="Arial"/>
          <w:b/>
          <w:sz w:val="20"/>
        </w:rPr>
      </w:pPr>
    </w:p>
    <w:p w:rsidR="006A1F57" w:rsidRDefault="006A1F57" w:rsidP="00D05D12">
      <w:pPr>
        <w:pStyle w:val="ListParagraph"/>
        <w:numPr>
          <w:ilvl w:val="0"/>
          <w:numId w:val="6"/>
        </w:numPr>
        <w:rPr>
          <w:rFonts w:ascii="Arial" w:hAnsi="Arial" w:cs="Arial"/>
          <w:b/>
          <w:sz w:val="20"/>
        </w:rPr>
      </w:pPr>
      <w:r>
        <w:rPr>
          <w:rFonts w:ascii="Arial" w:hAnsi="Arial" w:cs="Arial"/>
          <w:b/>
          <w:sz w:val="20"/>
        </w:rPr>
        <w:t>Course Inactivation Program Amendments</w:t>
      </w:r>
    </w:p>
    <w:p w:rsidR="006A1F57" w:rsidRPr="006A1F57" w:rsidRDefault="006A1F57" w:rsidP="006A1F57">
      <w:pPr>
        <w:pStyle w:val="ListParagraph"/>
        <w:numPr>
          <w:ilvl w:val="1"/>
          <w:numId w:val="6"/>
        </w:numPr>
        <w:rPr>
          <w:rFonts w:ascii="Arial" w:hAnsi="Arial" w:cs="Arial"/>
          <w:sz w:val="20"/>
        </w:rPr>
      </w:pPr>
      <w:r>
        <w:rPr>
          <w:rFonts w:ascii="Arial" w:hAnsi="Arial" w:cs="Arial"/>
          <w:sz w:val="20"/>
        </w:rPr>
        <w:t>Curriculum Office presented</w:t>
      </w:r>
    </w:p>
    <w:p w:rsidR="006A1F57" w:rsidRDefault="006A1F57" w:rsidP="006A1F57">
      <w:pPr>
        <w:pStyle w:val="ListParagraph"/>
        <w:numPr>
          <w:ilvl w:val="1"/>
          <w:numId w:val="6"/>
        </w:numPr>
        <w:rPr>
          <w:rFonts w:ascii="Arial" w:hAnsi="Arial" w:cs="Arial"/>
          <w:sz w:val="20"/>
        </w:rPr>
      </w:pPr>
      <w:r>
        <w:rPr>
          <w:rFonts w:ascii="Arial" w:hAnsi="Arial" w:cs="Arial"/>
          <w:sz w:val="20"/>
        </w:rPr>
        <w:t>Departments confirmed that ENG-130, HST-130, HST-138, and MUS-230, which were on the three-year course inactivation list, can be inactivated starting in 2025-2026. These amendments remove those courses from the programs:</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AA Degree, Oregon Transfer</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AA Degree, Oregon Transfer Elementary Education</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AA Degree, Transfer English Literature</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Degree, Transfer Biology</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Degree, Transfer Business</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Degree, Transfer Computer Science</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Civil Engineering, PSU</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Computer Engineering, PSU</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Computer Science, PSU</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Electrical Engineering, PSU</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English, PSU</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Environmental Engineering, PSU</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Mechanical Engineering, PSU</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 Music, PSU</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Associate of General Studies</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Electronics Engineering Technology AAS</w:t>
      </w:r>
    </w:p>
    <w:p w:rsidR="006A1F57" w:rsidRPr="006A1F57" w:rsidRDefault="006A1F57" w:rsidP="006A1F57">
      <w:pPr>
        <w:pStyle w:val="ListParagraph"/>
        <w:numPr>
          <w:ilvl w:val="2"/>
          <w:numId w:val="6"/>
        </w:numPr>
        <w:rPr>
          <w:rFonts w:ascii="Arial" w:hAnsi="Arial" w:cs="Arial"/>
          <w:sz w:val="20"/>
        </w:rPr>
      </w:pPr>
      <w:r w:rsidRPr="006A1F57">
        <w:rPr>
          <w:rFonts w:ascii="Arial" w:hAnsi="Arial" w:cs="Arial"/>
          <w:sz w:val="20"/>
        </w:rPr>
        <w:t>Microelectronics Systems Technology AAS</w:t>
      </w:r>
    </w:p>
    <w:p w:rsidR="006A1F57" w:rsidRDefault="006A1F57" w:rsidP="006A1F57">
      <w:pPr>
        <w:pStyle w:val="ListParagraph"/>
        <w:numPr>
          <w:ilvl w:val="2"/>
          <w:numId w:val="6"/>
        </w:numPr>
        <w:rPr>
          <w:rFonts w:ascii="Arial" w:hAnsi="Arial" w:cs="Arial"/>
          <w:sz w:val="20"/>
        </w:rPr>
      </w:pPr>
      <w:r w:rsidRPr="006A1F57">
        <w:rPr>
          <w:rFonts w:ascii="Arial" w:hAnsi="Arial" w:cs="Arial"/>
          <w:sz w:val="20"/>
        </w:rPr>
        <w:t>Oregon Transfer Module</w:t>
      </w:r>
    </w:p>
    <w:p w:rsidR="006A1F57" w:rsidRDefault="006A1F57" w:rsidP="006A1F57">
      <w:pPr>
        <w:pStyle w:val="ListParagraph"/>
        <w:ind w:left="936"/>
        <w:rPr>
          <w:rFonts w:ascii="Arial" w:hAnsi="Arial" w:cs="Arial"/>
          <w:i/>
          <w:sz w:val="20"/>
        </w:rPr>
      </w:pPr>
      <w:r w:rsidRPr="00D05D12">
        <w:rPr>
          <w:rFonts w:ascii="Arial" w:hAnsi="Arial" w:cs="Arial"/>
          <w:i/>
          <w:sz w:val="20"/>
        </w:rPr>
        <w:t>Motion to approve, approved</w:t>
      </w:r>
    </w:p>
    <w:p w:rsidR="006A1F57" w:rsidRDefault="006A1F57" w:rsidP="006A1F57">
      <w:pPr>
        <w:pStyle w:val="ListParagraph"/>
        <w:ind w:left="1440"/>
        <w:rPr>
          <w:rFonts w:ascii="Arial" w:hAnsi="Arial" w:cs="Arial"/>
          <w:sz w:val="20"/>
        </w:rPr>
      </w:pPr>
    </w:p>
    <w:p w:rsidR="00281EFB" w:rsidRDefault="00281EFB" w:rsidP="00D05D12">
      <w:pPr>
        <w:pStyle w:val="ListParagraph"/>
        <w:numPr>
          <w:ilvl w:val="0"/>
          <w:numId w:val="6"/>
        </w:numPr>
        <w:rPr>
          <w:rFonts w:ascii="Arial" w:hAnsi="Arial" w:cs="Arial"/>
          <w:b/>
          <w:sz w:val="20"/>
        </w:rPr>
      </w:pPr>
      <w:r>
        <w:rPr>
          <w:rFonts w:ascii="Arial" w:hAnsi="Arial" w:cs="Arial"/>
          <w:b/>
          <w:sz w:val="20"/>
        </w:rPr>
        <w:t>Dental Assistant CC Program Learning Outcomes</w:t>
      </w:r>
    </w:p>
    <w:p w:rsidR="00281EFB" w:rsidRDefault="00281EFB" w:rsidP="00281EFB">
      <w:pPr>
        <w:pStyle w:val="ListParagraph"/>
        <w:numPr>
          <w:ilvl w:val="1"/>
          <w:numId w:val="6"/>
        </w:numPr>
        <w:rPr>
          <w:rFonts w:ascii="Arial" w:hAnsi="Arial" w:cs="Arial"/>
          <w:sz w:val="20"/>
        </w:rPr>
      </w:pPr>
      <w:r w:rsidRPr="00281EFB">
        <w:rPr>
          <w:rFonts w:ascii="Arial" w:hAnsi="Arial" w:cs="Arial"/>
          <w:sz w:val="20"/>
        </w:rPr>
        <w:t>Kari Hiatt presented</w:t>
      </w:r>
    </w:p>
    <w:p w:rsidR="00281EFB" w:rsidRPr="00281EFB" w:rsidRDefault="00607C76" w:rsidP="00281EFB">
      <w:pPr>
        <w:pStyle w:val="ListParagraph"/>
        <w:numPr>
          <w:ilvl w:val="1"/>
          <w:numId w:val="6"/>
        </w:numPr>
        <w:rPr>
          <w:rFonts w:ascii="Arial" w:hAnsi="Arial" w:cs="Arial"/>
          <w:sz w:val="20"/>
        </w:rPr>
      </w:pPr>
      <w:r>
        <w:rPr>
          <w:rFonts w:ascii="Arial" w:hAnsi="Arial" w:cs="Arial"/>
          <w:sz w:val="20"/>
        </w:rPr>
        <w:t>Minor change to PLO5.</w:t>
      </w:r>
    </w:p>
    <w:p w:rsidR="00281EFB" w:rsidRDefault="00281EFB" w:rsidP="00281EFB">
      <w:pPr>
        <w:rPr>
          <w:rFonts w:ascii="Arial" w:hAnsi="Arial" w:cs="Arial"/>
          <w:b/>
          <w:sz w:val="20"/>
        </w:rPr>
      </w:pPr>
    </w:p>
    <w:p w:rsidR="00281EFB" w:rsidRPr="00281EFB" w:rsidRDefault="00281EFB" w:rsidP="00281EFB">
      <w:pPr>
        <w:rPr>
          <w:rFonts w:ascii="Arial" w:hAnsi="Arial" w:cs="Arial"/>
          <w:b/>
          <w:sz w:val="20"/>
        </w:rPr>
      </w:pPr>
    </w:p>
    <w:p w:rsidR="00D05D12" w:rsidRPr="00D05D12" w:rsidRDefault="00D05D12" w:rsidP="00D05D12">
      <w:pPr>
        <w:pStyle w:val="ListParagraph"/>
        <w:numPr>
          <w:ilvl w:val="0"/>
          <w:numId w:val="6"/>
        </w:numPr>
        <w:rPr>
          <w:rFonts w:ascii="Arial" w:hAnsi="Arial" w:cs="Arial"/>
          <w:b/>
          <w:sz w:val="20"/>
        </w:rPr>
      </w:pPr>
      <w:r w:rsidRPr="00D05D12">
        <w:rPr>
          <w:rFonts w:ascii="Arial" w:hAnsi="Arial" w:cs="Arial"/>
          <w:b/>
          <w:sz w:val="20"/>
        </w:rPr>
        <w:t>Course Hours/Instructional Method/Credits Change</w:t>
      </w:r>
      <w:r w:rsidR="00C0575C">
        <w:rPr>
          <w:rFonts w:ascii="Arial" w:hAnsi="Arial" w:cs="Arial"/>
          <w:b/>
          <w:sz w:val="20"/>
        </w:rPr>
        <w:t xml:space="preserve"> – FRP-230</w:t>
      </w:r>
    </w:p>
    <w:p w:rsidR="00D05D12" w:rsidRPr="00C0575C" w:rsidRDefault="00C0575C" w:rsidP="00D05D12">
      <w:pPr>
        <w:pStyle w:val="ListParagraph"/>
        <w:numPr>
          <w:ilvl w:val="1"/>
          <w:numId w:val="6"/>
        </w:numPr>
        <w:rPr>
          <w:rFonts w:ascii="Arial" w:hAnsi="Arial" w:cs="Arial"/>
          <w:sz w:val="20"/>
        </w:rPr>
      </w:pPr>
      <w:r w:rsidRPr="00C0575C">
        <w:rPr>
          <w:rFonts w:ascii="Arial" w:hAnsi="Arial" w:cs="Arial"/>
          <w:sz w:val="20"/>
        </w:rPr>
        <w:t>Jordan Gulley presented</w:t>
      </w:r>
    </w:p>
    <w:p w:rsidR="00C0575C" w:rsidRDefault="00C0575C" w:rsidP="00C0575C">
      <w:pPr>
        <w:pStyle w:val="ListParagraph"/>
        <w:numPr>
          <w:ilvl w:val="2"/>
          <w:numId w:val="6"/>
        </w:numPr>
        <w:rPr>
          <w:rFonts w:ascii="Arial" w:hAnsi="Arial" w:cs="Arial"/>
          <w:sz w:val="20"/>
        </w:rPr>
      </w:pPr>
      <w:r>
        <w:rPr>
          <w:rFonts w:ascii="Arial" w:hAnsi="Arial" w:cs="Arial"/>
          <w:sz w:val="20"/>
        </w:rPr>
        <w:t>Changing from 2 Credits, 24 hours to 1 Credit, 14 hours</w:t>
      </w:r>
    </w:p>
    <w:p w:rsidR="00C0575C" w:rsidRPr="00C0575C" w:rsidRDefault="00C0575C" w:rsidP="00C0575C">
      <w:pPr>
        <w:pStyle w:val="ListParagraph"/>
        <w:numPr>
          <w:ilvl w:val="2"/>
          <w:numId w:val="6"/>
        </w:numPr>
        <w:rPr>
          <w:rFonts w:ascii="Arial" w:hAnsi="Arial" w:cs="Arial"/>
          <w:sz w:val="20"/>
        </w:rPr>
      </w:pPr>
      <w:r w:rsidRPr="00C0575C">
        <w:rPr>
          <w:rFonts w:ascii="Arial" w:hAnsi="Arial" w:cs="Arial"/>
          <w:sz w:val="20"/>
        </w:rPr>
        <w:t>Accrediting agency</w:t>
      </w:r>
      <w:r w:rsidR="00E204A1">
        <w:rPr>
          <w:rFonts w:ascii="Arial" w:hAnsi="Arial" w:cs="Arial"/>
          <w:sz w:val="20"/>
        </w:rPr>
        <w:t>,</w:t>
      </w:r>
      <w:r w:rsidR="00E204A1" w:rsidRPr="00E204A1">
        <w:rPr>
          <w:rFonts w:ascii="Arial" w:hAnsi="Arial" w:cs="Arial"/>
          <w:sz w:val="20"/>
        </w:rPr>
        <w:t xml:space="preserve"> National Wildfire Coordinating Group</w:t>
      </w:r>
      <w:r w:rsidRPr="00C0575C">
        <w:rPr>
          <w:rFonts w:ascii="Arial" w:hAnsi="Arial" w:cs="Arial"/>
          <w:sz w:val="20"/>
        </w:rPr>
        <w:t xml:space="preserve"> (NWCG)</w:t>
      </w:r>
      <w:r w:rsidR="00E204A1">
        <w:rPr>
          <w:rFonts w:ascii="Arial" w:hAnsi="Arial" w:cs="Arial"/>
          <w:sz w:val="20"/>
        </w:rPr>
        <w:t>,</w:t>
      </w:r>
      <w:r w:rsidRPr="00C0575C">
        <w:rPr>
          <w:rFonts w:ascii="Arial" w:hAnsi="Arial" w:cs="Arial"/>
          <w:sz w:val="20"/>
        </w:rPr>
        <w:t xml:space="preserve"> for fire curriculum has adjusted the hours required and course content to be covered within this course. I am adjusting the course hours and learning objectives to match what is being provided to be by NWCG. With the course changing from 24 hours to 14 hours, it seems most appropriate for it to fit within the 1 credit course range as the workload for the students is minimal beyond the </w:t>
      </w:r>
      <w:proofErr w:type="gramStart"/>
      <w:r w:rsidRPr="00C0575C">
        <w:rPr>
          <w:rFonts w:ascii="Arial" w:hAnsi="Arial" w:cs="Arial"/>
          <w:sz w:val="20"/>
        </w:rPr>
        <w:t>14 hour</w:t>
      </w:r>
      <w:proofErr w:type="gramEnd"/>
      <w:r w:rsidRPr="00C0575C">
        <w:rPr>
          <w:rFonts w:ascii="Arial" w:hAnsi="Arial" w:cs="Arial"/>
          <w:sz w:val="20"/>
        </w:rPr>
        <w:t xml:space="preserve"> class time requirement.</w:t>
      </w:r>
    </w:p>
    <w:p w:rsid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p w:rsidR="00A57385" w:rsidRPr="00D05D12" w:rsidRDefault="00A57385" w:rsidP="00D05D12">
      <w:pPr>
        <w:pStyle w:val="ListParagraph"/>
        <w:ind w:left="936"/>
        <w:rPr>
          <w:rFonts w:ascii="Arial" w:hAnsi="Arial" w:cs="Arial"/>
          <w:b/>
          <w:i/>
          <w:sz w:val="20"/>
        </w:rPr>
      </w:pPr>
    </w:p>
    <w:p w:rsidR="00F16129" w:rsidRDefault="00F16129" w:rsidP="00D05D12">
      <w:pPr>
        <w:pStyle w:val="ListParagraph"/>
        <w:numPr>
          <w:ilvl w:val="0"/>
          <w:numId w:val="6"/>
        </w:numPr>
        <w:rPr>
          <w:rFonts w:ascii="Arial" w:hAnsi="Arial" w:cs="Arial"/>
          <w:b/>
          <w:sz w:val="20"/>
        </w:rPr>
      </w:pPr>
      <w:r>
        <w:rPr>
          <w:rFonts w:ascii="Arial" w:hAnsi="Arial" w:cs="Arial"/>
          <w:b/>
          <w:sz w:val="20"/>
        </w:rPr>
        <w:t>Nursing Changes</w:t>
      </w:r>
    </w:p>
    <w:p w:rsidR="00F16129" w:rsidRPr="008101E6" w:rsidRDefault="00F16129" w:rsidP="00F16129">
      <w:pPr>
        <w:pStyle w:val="ListParagraph"/>
        <w:ind w:left="936"/>
        <w:rPr>
          <w:rFonts w:ascii="Arial" w:hAnsi="Arial" w:cs="Arial"/>
          <w:sz w:val="20"/>
        </w:rPr>
      </w:pPr>
      <w:r w:rsidRPr="008101E6">
        <w:rPr>
          <w:rFonts w:ascii="Arial" w:hAnsi="Arial" w:cs="Arial"/>
          <w:sz w:val="20"/>
        </w:rPr>
        <w:t>Virginia Chambers presented</w:t>
      </w:r>
    </w:p>
    <w:p w:rsidR="00F16129" w:rsidRDefault="00F16129" w:rsidP="00F16129">
      <w:pPr>
        <w:pStyle w:val="ListParagraph"/>
        <w:numPr>
          <w:ilvl w:val="1"/>
          <w:numId w:val="6"/>
        </w:numPr>
        <w:rPr>
          <w:rFonts w:ascii="Arial" w:hAnsi="Arial" w:cs="Arial"/>
          <w:sz w:val="20"/>
        </w:rPr>
      </w:pPr>
      <w:r w:rsidRPr="00F16129">
        <w:rPr>
          <w:rFonts w:ascii="Arial" w:hAnsi="Arial" w:cs="Arial"/>
          <w:sz w:val="20"/>
        </w:rPr>
        <w:t>Credit Changes – NRS-110, 110C, 112, 112C</w:t>
      </w:r>
    </w:p>
    <w:p w:rsidR="00DD4B7C" w:rsidRDefault="00DD4B7C" w:rsidP="00DD4B7C">
      <w:pPr>
        <w:pStyle w:val="ListParagraph"/>
        <w:numPr>
          <w:ilvl w:val="2"/>
          <w:numId w:val="6"/>
        </w:numPr>
        <w:rPr>
          <w:rFonts w:ascii="Arial" w:hAnsi="Arial" w:cs="Arial"/>
          <w:sz w:val="20"/>
        </w:rPr>
      </w:pPr>
      <w:r>
        <w:rPr>
          <w:rFonts w:ascii="Arial" w:hAnsi="Arial" w:cs="Arial"/>
          <w:sz w:val="20"/>
        </w:rPr>
        <w:t>All changes based on student feedback and year-end assessment work.</w:t>
      </w:r>
    </w:p>
    <w:p w:rsidR="00A57385" w:rsidRPr="00A57385" w:rsidRDefault="00A57385" w:rsidP="00A57385">
      <w:pPr>
        <w:pStyle w:val="ListParagraph"/>
        <w:numPr>
          <w:ilvl w:val="2"/>
          <w:numId w:val="6"/>
        </w:numPr>
        <w:rPr>
          <w:rFonts w:ascii="Arial" w:hAnsi="Arial" w:cs="Arial"/>
          <w:sz w:val="20"/>
        </w:rPr>
      </w:pPr>
      <w:r>
        <w:rPr>
          <w:rFonts w:ascii="Arial" w:hAnsi="Arial" w:cs="Arial"/>
          <w:sz w:val="20"/>
        </w:rPr>
        <w:t xml:space="preserve">NRS-110 changing from </w:t>
      </w:r>
      <w:r w:rsidRPr="00A57385">
        <w:rPr>
          <w:rFonts w:ascii="Arial" w:hAnsi="Arial" w:cs="Arial"/>
          <w:sz w:val="20"/>
        </w:rPr>
        <w:t>55 LECT/5 Credits</w:t>
      </w:r>
      <w:r>
        <w:rPr>
          <w:rFonts w:ascii="Arial" w:hAnsi="Arial" w:cs="Arial"/>
          <w:sz w:val="20"/>
        </w:rPr>
        <w:t xml:space="preserve"> to </w:t>
      </w:r>
      <w:r w:rsidRPr="00A57385">
        <w:rPr>
          <w:rFonts w:ascii="Arial" w:hAnsi="Arial" w:cs="Arial"/>
          <w:sz w:val="20"/>
        </w:rPr>
        <w:t>66 LECT/6 Credits</w:t>
      </w:r>
    </w:p>
    <w:p w:rsidR="00A57385" w:rsidRPr="00A57385" w:rsidRDefault="00A57385" w:rsidP="00A57385">
      <w:pPr>
        <w:pStyle w:val="ListParagraph"/>
        <w:numPr>
          <w:ilvl w:val="2"/>
          <w:numId w:val="6"/>
        </w:numPr>
        <w:rPr>
          <w:rFonts w:ascii="Arial" w:hAnsi="Arial" w:cs="Arial"/>
          <w:sz w:val="20"/>
        </w:rPr>
      </w:pPr>
      <w:r>
        <w:rPr>
          <w:rFonts w:ascii="Arial" w:hAnsi="Arial" w:cs="Arial"/>
          <w:sz w:val="20"/>
        </w:rPr>
        <w:t xml:space="preserve">NRS-110C changing from </w:t>
      </w:r>
      <w:r w:rsidRPr="00A57385">
        <w:rPr>
          <w:rFonts w:ascii="Arial" w:hAnsi="Arial" w:cs="Arial"/>
          <w:sz w:val="20"/>
        </w:rPr>
        <w:t>120 CLIN/4 Credits</w:t>
      </w:r>
      <w:r>
        <w:rPr>
          <w:rFonts w:ascii="Arial" w:hAnsi="Arial" w:cs="Arial"/>
          <w:sz w:val="20"/>
        </w:rPr>
        <w:t xml:space="preserve"> to </w:t>
      </w:r>
      <w:r w:rsidRPr="00A57385">
        <w:rPr>
          <w:rFonts w:ascii="Arial" w:hAnsi="Arial" w:cs="Arial"/>
          <w:sz w:val="20"/>
        </w:rPr>
        <w:t>90 CLIN/3 Credits</w:t>
      </w:r>
    </w:p>
    <w:p w:rsidR="00A57385" w:rsidRPr="00A57385" w:rsidRDefault="00A57385" w:rsidP="00A57385">
      <w:pPr>
        <w:pStyle w:val="ListParagraph"/>
        <w:numPr>
          <w:ilvl w:val="2"/>
          <w:numId w:val="6"/>
        </w:numPr>
        <w:rPr>
          <w:rFonts w:ascii="Arial" w:hAnsi="Arial" w:cs="Arial"/>
          <w:sz w:val="20"/>
        </w:rPr>
      </w:pPr>
      <w:r>
        <w:rPr>
          <w:rFonts w:ascii="Arial" w:hAnsi="Arial" w:cs="Arial"/>
          <w:sz w:val="20"/>
        </w:rPr>
        <w:t xml:space="preserve">NRS-110 changing from </w:t>
      </w:r>
      <w:r w:rsidRPr="00A57385">
        <w:rPr>
          <w:rFonts w:ascii="Arial" w:hAnsi="Arial" w:cs="Arial"/>
          <w:sz w:val="20"/>
        </w:rPr>
        <w:t>22 LECT/2 Credits</w:t>
      </w:r>
      <w:r>
        <w:rPr>
          <w:rFonts w:ascii="Arial" w:hAnsi="Arial" w:cs="Arial"/>
          <w:sz w:val="20"/>
        </w:rPr>
        <w:t xml:space="preserve"> to </w:t>
      </w:r>
      <w:r w:rsidRPr="00A57385">
        <w:rPr>
          <w:rFonts w:ascii="Arial" w:hAnsi="Arial" w:cs="Arial"/>
          <w:sz w:val="20"/>
        </w:rPr>
        <w:t>33 LECT/3 Credits</w:t>
      </w:r>
    </w:p>
    <w:p w:rsidR="00A57385" w:rsidRDefault="00A57385" w:rsidP="00A57385">
      <w:pPr>
        <w:pStyle w:val="ListParagraph"/>
        <w:numPr>
          <w:ilvl w:val="2"/>
          <w:numId w:val="6"/>
        </w:numPr>
        <w:rPr>
          <w:rFonts w:ascii="Arial" w:hAnsi="Arial" w:cs="Arial"/>
          <w:sz w:val="20"/>
        </w:rPr>
      </w:pPr>
      <w:r>
        <w:rPr>
          <w:rFonts w:ascii="Arial" w:hAnsi="Arial" w:cs="Arial"/>
          <w:sz w:val="20"/>
        </w:rPr>
        <w:t xml:space="preserve">NRS-112C changing from </w:t>
      </w:r>
      <w:r w:rsidRPr="00A57385">
        <w:rPr>
          <w:rFonts w:ascii="Arial" w:hAnsi="Arial" w:cs="Arial"/>
          <w:sz w:val="20"/>
        </w:rPr>
        <w:t>120 CLIN/4 Credits</w:t>
      </w:r>
      <w:r>
        <w:rPr>
          <w:rFonts w:ascii="Arial" w:hAnsi="Arial" w:cs="Arial"/>
          <w:sz w:val="20"/>
        </w:rPr>
        <w:t xml:space="preserve"> to </w:t>
      </w:r>
      <w:r w:rsidRPr="00A57385">
        <w:rPr>
          <w:rFonts w:ascii="Arial" w:hAnsi="Arial" w:cs="Arial"/>
          <w:sz w:val="20"/>
        </w:rPr>
        <w:t>90 CLIN/3 Credits</w:t>
      </w:r>
    </w:p>
    <w:p w:rsidR="00A57385" w:rsidRPr="00F16129" w:rsidRDefault="00A57385" w:rsidP="00A57385">
      <w:pPr>
        <w:pStyle w:val="ListParagraph"/>
        <w:numPr>
          <w:ilvl w:val="2"/>
          <w:numId w:val="6"/>
        </w:numPr>
        <w:rPr>
          <w:rFonts w:ascii="Arial" w:hAnsi="Arial" w:cs="Arial"/>
          <w:sz w:val="20"/>
        </w:rPr>
      </w:pPr>
      <w:r>
        <w:rPr>
          <w:rFonts w:ascii="Arial" w:hAnsi="Arial" w:cs="Arial"/>
          <w:sz w:val="20"/>
        </w:rPr>
        <w:t>Changes are based on student feedback and assessment reporting. Students need more time in lecture to solidify foundational knowledge.</w:t>
      </w:r>
    </w:p>
    <w:p w:rsidR="00F16129" w:rsidRPr="00F16129" w:rsidRDefault="00F16129" w:rsidP="00F16129">
      <w:pPr>
        <w:pStyle w:val="ListParagraph"/>
        <w:numPr>
          <w:ilvl w:val="1"/>
          <w:numId w:val="6"/>
        </w:numPr>
        <w:rPr>
          <w:rFonts w:ascii="Arial" w:hAnsi="Arial" w:cs="Arial"/>
          <w:sz w:val="20"/>
        </w:rPr>
      </w:pPr>
      <w:r w:rsidRPr="00F16129">
        <w:rPr>
          <w:rFonts w:ascii="Arial" w:hAnsi="Arial" w:cs="Arial"/>
          <w:sz w:val="20"/>
        </w:rPr>
        <w:t>Amendment – Nursing (RN) AAS</w:t>
      </w:r>
    </w:p>
    <w:p w:rsidR="00F16129" w:rsidRDefault="00F16129" w:rsidP="00F16129">
      <w:pPr>
        <w:pStyle w:val="ListParagraph"/>
        <w:numPr>
          <w:ilvl w:val="2"/>
          <w:numId w:val="6"/>
        </w:numPr>
        <w:rPr>
          <w:rFonts w:ascii="Arial" w:hAnsi="Arial" w:cs="Arial"/>
          <w:sz w:val="20"/>
        </w:rPr>
      </w:pPr>
      <w:r w:rsidRPr="00F16129">
        <w:rPr>
          <w:rFonts w:ascii="Arial" w:hAnsi="Arial" w:cs="Arial"/>
          <w:sz w:val="20"/>
        </w:rPr>
        <w:t>Only change is updating the credits for the above courses. No change to total credits.</w:t>
      </w:r>
    </w:p>
    <w:p w:rsidR="00F16129" w:rsidRPr="00D05D12" w:rsidRDefault="00F16129" w:rsidP="00A57385">
      <w:pPr>
        <w:pStyle w:val="ListParagraph"/>
        <w:ind w:left="936"/>
        <w:rPr>
          <w:rFonts w:ascii="Arial" w:hAnsi="Arial" w:cs="Arial"/>
          <w:b/>
          <w:i/>
          <w:sz w:val="20"/>
        </w:rPr>
      </w:pPr>
      <w:r w:rsidRPr="00D05D12">
        <w:rPr>
          <w:rFonts w:ascii="Arial" w:hAnsi="Arial" w:cs="Arial"/>
          <w:i/>
          <w:sz w:val="20"/>
        </w:rPr>
        <w:t>Motion to approve, approved</w:t>
      </w:r>
    </w:p>
    <w:p w:rsidR="00F16129" w:rsidRPr="00F16129" w:rsidRDefault="00F16129" w:rsidP="00F16129">
      <w:pPr>
        <w:ind w:left="1980"/>
        <w:rPr>
          <w:rFonts w:ascii="Arial" w:hAnsi="Arial" w:cs="Arial"/>
          <w:sz w:val="20"/>
        </w:rPr>
      </w:pPr>
    </w:p>
    <w:p w:rsidR="00D05D12" w:rsidRDefault="00D05D12" w:rsidP="00D05D12">
      <w:pPr>
        <w:pStyle w:val="ListParagraph"/>
        <w:numPr>
          <w:ilvl w:val="0"/>
          <w:numId w:val="6"/>
        </w:numPr>
        <w:rPr>
          <w:rFonts w:ascii="Arial" w:hAnsi="Arial" w:cs="Arial"/>
          <w:b/>
          <w:sz w:val="20"/>
        </w:rPr>
      </w:pPr>
      <w:r w:rsidRPr="00D05D12">
        <w:rPr>
          <w:rFonts w:ascii="Arial" w:hAnsi="Arial" w:cs="Arial"/>
          <w:b/>
          <w:sz w:val="20"/>
        </w:rPr>
        <w:t>New Program</w:t>
      </w:r>
      <w:r w:rsidR="0068104B">
        <w:rPr>
          <w:rFonts w:ascii="Arial" w:hAnsi="Arial" w:cs="Arial"/>
          <w:b/>
          <w:sz w:val="20"/>
        </w:rPr>
        <w:t xml:space="preserve"> - </w:t>
      </w:r>
      <w:r w:rsidR="0068104B" w:rsidRPr="0068104B">
        <w:rPr>
          <w:rFonts w:ascii="Arial" w:hAnsi="Arial" w:cs="Arial"/>
          <w:b/>
          <w:sz w:val="20"/>
        </w:rPr>
        <w:t>Child Care Specialist Apprenticeship</w:t>
      </w:r>
    </w:p>
    <w:p w:rsidR="0068104B" w:rsidRPr="0068104B" w:rsidRDefault="0068104B" w:rsidP="0068104B">
      <w:pPr>
        <w:pStyle w:val="ListParagraph"/>
        <w:numPr>
          <w:ilvl w:val="1"/>
          <w:numId w:val="6"/>
        </w:numPr>
        <w:rPr>
          <w:rFonts w:ascii="Arial" w:hAnsi="Arial" w:cs="Arial"/>
          <w:sz w:val="20"/>
        </w:rPr>
      </w:pPr>
      <w:r w:rsidRPr="0068104B">
        <w:rPr>
          <w:rFonts w:ascii="Arial" w:hAnsi="Arial" w:cs="Arial"/>
          <w:sz w:val="20"/>
        </w:rPr>
        <w:t>Dawn Hendricks presented</w:t>
      </w:r>
    </w:p>
    <w:p w:rsidR="0068104B" w:rsidRPr="0068104B" w:rsidRDefault="0068104B" w:rsidP="0068104B">
      <w:pPr>
        <w:pStyle w:val="ListParagraph"/>
        <w:numPr>
          <w:ilvl w:val="1"/>
          <w:numId w:val="6"/>
        </w:numPr>
        <w:rPr>
          <w:rFonts w:ascii="Arial" w:hAnsi="Arial" w:cs="Arial"/>
          <w:sz w:val="20"/>
        </w:rPr>
      </w:pPr>
      <w:r w:rsidRPr="0068104B">
        <w:rPr>
          <w:rFonts w:ascii="Arial" w:hAnsi="Arial" w:cs="Arial"/>
          <w:sz w:val="20"/>
        </w:rPr>
        <w:t>According to the Oregon Employment Department, there is a growing demand for individuals with early learning credentials in Clackamas County, Oregon.</w:t>
      </w:r>
      <w:r>
        <w:rPr>
          <w:rFonts w:ascii="Arial" w:hAnsi="Arial" w:cs="Arial"/>
          <w:sz w:val="20"/>
        </w:rPr>
        <w:t xml:space="preserve"> This is a BOLI-approved </w:t>
      </w:r>
      <w:r w:rsidR="007947FE">
        <w:rPr>
          <w:rFonts w:ascii="Arial" w:hAnsi="Arial" w:cs="Arial"/>
          <w:sz w:val="20"/>
        </w:rPr>
        <w:t>program.</w:t>
      </w:r>
    </w:p>
    <w:p w:rsidR="00D05D12" w:rsidRDefault="00D05D12" w:rsidP="00D05D12">
      <w:pPr>
        <w:pStyle w:val="ListParagraph"/>
        <w:ind w:left="936"/>
        <w:rPr>
          <w:rFonts w:ascii="Arial" w:hAnsi="Arial" w:cs="Arial"/>
          <w:i/>
          <w:sz w:val="20"/>
        </w:rPr>
      </w:pPr>
      <w:r w:rsidRPr="0068104B">
        <w:rPr>
          <w:rFonts w:ascii="Arial" w:hAnsi="Arial" w:cs="Arial"/>
          <w:i/>
          <w:sz w:val="20"/>
        </w:rPr>
        <w:t xml:space="preserve">Motion to </w:t>
      </w:r>
      <w:r w:rsidRPr="00D05D12">
        <w:rPr>
          <w:rFonts w:ascii="Arial" w:hAnsi="Arial" w:cs="Arial"/>
          <w:i/>
          <w:sz w:val="20"/>
        </w:rPr>
        <w:t>approve, approved</w:t>
      </w:r>
    </w:p>
    <w:p w:rsidR="0048101E" w:rsidRPr="00D05D12" w:rsidRDefault="0048101E" w:rsidP="00D05D12">
      <w:pPr>
        <w:pStyle w:val="ListParagraph"/>
        <w:ind w:left="936"/>
        <w:rPr>
          <w:rFonts w:ascii="Arial" w:hAnsi="Arial" w:cs="Arial"/>
          <w:b/>
          <w:i/>
          <w:sz w:val="20"/>
        </w:rPr>
      </w:pPr>
    </w:p>
    <w:bookmarkEnd w:id="0"/>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0C2005" w:rsidRDefault="00543E22" w:rsidP="000C2005">
      <w:pPr>
        <w:pStyle w:val="ListParagraph"/>
        <w:numPr>
          <w:ilvl w:val="1"/>
          <w:numId w:val="1"/>
        </w:numPr>
        <w:rPr>
          <w:rFonts w:ascii="Arial" w:hAnsi="Arial" w:cs="Arial"/>
          <w:sz w:val="20"/>
        </w:rPr>
      </w:pPr>
      <w:r w:rsidRPr="00543E22">
        <w:rPr>
          <w:rFonts w:ascii="Arial" w:hAnsi="Arial" w:cs="Arial"/>
          <w:sz w:val="20"/>
        </w:rPr>
        <w:t>Catalog Edit deadline</w:t>
      </w:r>
      <w:r w:rsidR="000C2005">
        <w:rPr>
          <w:rFonts w:ascii="Arial" w:hAnsi="Arial" w:cs="Arial"/>
          <w:sz w:val="20"/>
        </w:rPr>
        <w:t xml:space="preserve"> is February 28</w:t>
      </w:r>
      <w:r w:rsidR="000C2005" w:rsidRPr="000C2005">
        <w:rPr>
          <w:rFonts w:ascii="Arial" w:hAnsi="Arial" w:cs="Arial"/>
          <w:sz w:val="20"/>
          <w:vertAlign w:val="superscript"/>
        </w:rPr>
        <w:t>th</w:t>
      </w:r>
      <w:r w:rsidR="000C2005">
        <w:rPr>
          <w:rFonts w:ascii="Arial" w:hAnsi="Arial" w:cs="Arial"/>
          <w:sz w:val="20"/>
        </w:rPr>
        <w:t>.</w:t>
      </w:r>
    </w:p>
    <w:p w:rsidR="000C2005" w:rsidRDefault="000C2005" w:rsidP="000C2005">
      <w:pPr>
        <w:pStyle w:val="ListParagraph"/>
        <w:numPr>
          <w:ilvl w:val="1"/>
          <w:numId w:val="1"/>
        </w:numPr>
        <w:rPr>
          <w:rFonts w:ascii="Arial" w:hAnsi="Arial" w:cs="Arial"/>
          <w:sz w:val="20"/>
        </w:rPr>
      </w:pPr>
      <w:r>
        <w:rPr>
          <w:rFonts w:ascii="Arial" w:hAnsi="Arial" w:cs="Arial"/>
          <w:sz w:val="20"/>
        </w:rPr>
        <w:t>Courses and programs must be approved by February 21</w:t>
      </w:r>
      <w:r w:rsidRPr="000C2005">
        <w:rPr>
          <w:rFonts w:ascii="Arial" w:hAnsi="Arial" w:cs="Arial"/>
          <w:sz w:val="20"/>
          <w:vertAlign w:val="superscript"/>
        </w:rPr>
        <w:t>st</w:t>
      </w:r>
      <w:r>
        <w:rPr>
          <w:rFonts w:ascii="Arial" w:hAnsi="Arial" w:cs="Arial"/>
          <w:sz w:val="20"/>
        </w:rPr>
        <w:t xml:space="preserve">. </w:t>
      </w:r>
    </w:p>
    <w:p w:rsidR="00D6126A" w:rsidRPr="000C2005" w:rsidRDefault="00D6126A" w:rsidP="000C2005">
      <w:pPr>
        <w:pStyle w:val="ListParagraph"/>
        <w:numPr>
          <w:ilvl w:val="1"/>
          <w:numId w:val="1"/>
        </w:numPr>
        <w:rPr>
          <w:rFonts w:ascii="Arial" w:hAnsi="Arial" w:cs="Arial"/>
          <w:sz w:val="20"/>
        </w:rPr>
      </w:pPr>
      <w:r>
        <w:rPr>
          <w:rFonts w:ascii="Arial" w:hAnsi="Arial" w:cs="Arial"/>
          <w:sz w:val="20"/>
        </w:rPr>
        <w:t>Drop-in session today at 10am for how to do catalog edits.</w:t>
      </w:r>
      <w:bookmarkStart w:id="1" w:name="_GoBack"/>
      <w:bookmarkEnd w:id="1"/>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AF0E1A" w:rsidRDefault="00AF0E1A" w:rsidP="00AF0E1A">
      <w:pPr>
        <w:pStyle w:val="ListParagraph"/>
        <w:numPr>
          <w:ilvl w:val="1"/>
          <w:numId w:val="1"/>
        </w:numPr>
        <w:rPr>
          <w:rFonts w:ascii="Arial" w:hAnsi="Arial" w:cs="Arial"/>
          <w:b/>
          <w:sz w:val="20"/>
        </w:rPr>
      </w:pPr>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88707C">
              <w:rPr>
                <w:rFonts w:ascii="Arial" w:hAnsi="Arial" w:cs="Arial"/>
                <w:b/>
              </w:rPr>
              <w:t xml:space="preserve">February </w:t>
            </w:r>
            <w:r w:rsidR="007E4CF4">
              <w:rPr>
                <w:rFonts w:ascii="Arial" w:hAnsi="Arial" w:cs="Arial"/>
                <w:b/>
              </w:rPr>
              <w:t>7</w:t>
            </w:r>
            <w:r w:rsidR="001547F2">
              <w:rPr>
                <w:rFonts w:ascii="Arial" w:hAnsi="Arial" w:cs="Arial"/>
                <w:b/>
              </w:rPr>
              <w:t>, 2025</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7FA438D0"/>
    <w:lvl w:ilvl="0" w:tplc="1AC42F20">
      <w:start w:val="1"/>
      <w:numFmt w:val="lowerLetter"/>
      <w:lvlText w:val="%1."/>
      <w:lvlJc w:val="left"/>
      <w:pPr>
        <w:ind w:left="936" w:hanging="360"/>
      </w:pPr>
      <w:rPr>
        <w:rFonts w:hint="default"/>
        <w:b w:val="0"/>
        <w:i w:val="0"/>
      </w:rPr>
    </w:lvl>
    <w:lvl w:ilvl="1" w:tplc="09FECD12">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2A4B"/>
    <w:rsid w:val="00027CC0"/>
    <w:rsid w:val="000302EA"/>
    <w:rsid w:val="0003333D"/>
    <w:rsid w:val="00034494"/>
    <w:rsid w:val="0006019C"/>
    <w:rsid w:val="000949FE"/>
    <w:rsid w:val="00097C2C"/>
    <w:rsid w:val="000A2735"/>
    <w:rsid w:val="000C1504"/>
    <w:rsid w:val="000C2005"/>
    <w:rsid w:val="000F7A21"/>
    <w:rsid w:val="00111949"/>
    <w:rsid w:val="00122B52"/>
    <w:rsid w:val="00130FF7"/>
    <w:rsid w:val="001326D7"/>
    <w:rsid w:val="001430BF"/>
    <w:rsid w:val="001543B3"/>
    <w:rsid w:val="001547F2"/>
    <w:rsid w:val="001755E2"/>
    <w:rsid w:val="0018454E"/>
    <w:rsid w:val="001868A4"/>
    <w:rsid w:val="001D5EC1"/>
    <w:rsid w:val="001D7331"/>
    <w:rsid w:val="001F3ACF"/>
    <w:rsid w:val="002120B3"/>
    <w:rsid w:val="002204C8"/>
    <w:rsid w:val="00232179"/>
    <w:rsid w:val="002332B0"/>
    <w:rsid w:val="00241A94"/>
    <w:rsid w:val="00245663"/>
    <w:rsid w:val="002534BC"/>
    <w:rsid w:val="00281EFB"/>
    <w:rsid w:val="00282461"/>
    <w:rsid w:val="00294789"/>
    <w:rsid w:val="00295A56"/>
    <w:rsid w:val="002D2A14"/>
    <w:rsid w:val="002E6CFE"/>
    <w:rsid w:val="003238B9"/>
    <w:rsid w:val="00326B5E"/>
    <w:rsid w:val="00332E11"/>
    <w:rsid w:val="0033326D"/>
    <w:rsid w:val="00334C55"/>
    <w:rsid w:val="00342463"/>
    <w:rsid w:val="00344072"/>
    <w:rsid w:val="00344EE8"/>
    <w:rsid w:val="00345C13"/>
    <w:rsid w:val="003851AC"/>
    <w:rsid w:val="003A08AF"/>
    <w:rsid w:val="003B77B5"/>
    <w:rsid w:val="003B78B8"/>
    <w:rsid w:val="003C6ABF"/>
    <w:rsid w:val="0041117A"/>
    <w:rsid w:val="004230C7"/>
    <w:rsid w:val="0043515B"/>
    <w:rsid w:val="0044720D"/>
    <w:rsid w:val="004513E6"/>
    <w:rsid w:val="0045398E"/>
    <w:rsid w:val="0045518B"/>
    <w:rsid w:val="004674B9"/>
    <w:rsid w:val="0048101E"/>
    <w:rsid w:val="00490B10"/>
    <w:rsid w:val="004A53A3"/>
    <w:rsid w:val="004C6517"/>
    <w:rsid w:val="004D599E"/>
    <w:rsid w:val="004D7D2F"/>
    <w:rsid w:val="004E3B8F"/>
    <w:rsid w:val="004E447D"/>
    <w:rsid w:val="004E75F0"/>
    <w:rsid w:val="004F4E44"/>
    <w:rsid w:val="004F77B0"/>
    <w:rsid w:val="005014A3"/>
    <w:rsid w:val="00523787"/>
    <w:rsid w:val="00543E22"/>
    <w:rsid w:val="005A4A35"/>
    <w:rsid w:val="005D05FC"/>
    <w:rsid w:val="005E50E1"/>
    <w:rsid w:val="005F458C"/>
    <w:rsid w:val="00602208"/>
    <w:rsid w:val="00607C76"/>
    <w:rsid w:val="00623384"/>
    <w:rsid w:val="00623EF7"/>
    <w:rsid w:val="00626386"/>
    <w:rsid w:val="00630D4D"/>
    <w:rsid w:val="006615AF"/>
    <w:rsid w:val="006741BE"/>
    <w:rsid w:val="0068104B"/>
    <w:rsid w:val="006926AB"/>
    <w:rsid w:val="006A1F57"/>
    <w:rsid w:val="006B629E"/>
    <w:rsid w:val="006C749E"/>
    <w:rsid w:val="006E0B39"/>
    <w:rsid w:val="006E0E95"/>
    <w:rsid w:val="006F0E69"/>
    <w:rsid w:val="00720800"/>
    <w:rsid w:val="0073598E"/>
    <w:rsid w:val="007372CF"/>
    <w:rsid w:val="007947FE"/>
    <w:rsid w:val="007A2BDE"/>
    <w:rsid w:val="007A310B"/>
    <w:rsid w:val="007B755A"/>
    <w:rsid w:val="007C53A2"/>
    <w:rsid w:val="007D2930"/>
    <w:rsid w:val="007E277C"/>
    <w:rsid w:val="007E4CF4"/>
    <w:rsid w:val="007E5ECD"/>
    <w:rsid w:val="007F3950"/>
    <w:rsid w:val="007F40F8"/>
    <w:rsid w:val="0080784C"/>
    <w:rsid w:val="008101E6"/>
    <w:rsid w:val="00812C57"/>
    <w:rsid w:val="0081586C"/>
    <w:rsid w:val="0082436D"/>
    <w:rsid w:val="00825923"/>
    <w:rsid w:val="00842571"/>
    <w:rsid w:val="00846151"/>
    <w:rsid w:val="008747C0"/>
    <w:rsid w:val="00883070"/>
    <w:rsid w:val="0088707C"/>
    <w:rsid w:val="0089191D"/>
    <w:rsid w:val="008A5377"/>
    <w:rsid w:val="008A68A8"/>
    <w:rsid w:val="008B170A"/>
    <w:rsid w:val="008E0AE1"/>
    <w:rsid w:val="008F21CC"/>
    <w:rsid w:val="008F2483"/>
    <w:rsid w:val="0090318D"/>
    <w:rsid w:val="00930416"/>
    <w:rsid w:val="00944AEC"/>
    <w:rsid w:val="009511FC"/>
    <w:rsid w:val="009615FD"/>
    <w:rsid w:val="00970554"/>
    <w:rsid w:val="009826B5"/>
    <w:rsid w:val="009965F7"/>
    <w:rsid w:val="009A39D8"/>
    <w:rsid w:val="009C7343"/>
    <w:rsid w:val="009E016D"/>
    <w:rsid w:val="009E0C7D"/>
    <w:rsid w:val="009E407C"/>
    <w:rsid w:val="009F5196"/>
    <w:rsid w:val="00A30184"/>
    <w:rsid w:val="00A324C8"/>
    <w:rsid w:val="00A475DA"/>
    <w:rsid w:val="00A57385"/>
    <w:rsid w:val="00A80DCC"/>
    <w:rsid w:val="00A82E12"/>
    <w:rsid w:val="00A95B15"/>
    <w:rsid w:val="00AD1B10"/>
    <w:rsid w:val="00AF0E1A"/>
    <w:rsid w:val="00B029EB"/>
    <w:rsid w:val="00B0707F"/>
    <w:rsid w:val="00B10771"/>
    <w:rsid w:val="00B15799"/>
    <w:rsid w:val="00B21C28"/>
    <w:rsid w:val="00B429AD"/>
    <w:rsid w:val="00B45F2D"/>
    <w:rsid w:val="00B5503D"/>
    <w:rsid w:val="00B72F24"/>
    <w:rsid w:val="00B9474D"/>
    <w:rsid w:val="00BA0C12"/>
    <w:rsid w:val="00BB13BB"/>
    <w:rsid w:val="00BB5B5C"/>
    <w:rsid w:val="00BB6576"/>
    <w:rsid w:val="00BC58B2"/>
    <w:rsid w:val="00BD75A0"/>
    <w:rsid w:val="00BE3A60"/>
    <w:rsid w:val="00C006BA"/>
    <w:rsid w:val="00C030C2"/>
    <w:rsid w:val="00C0575C"/>
    <w:rsid w:val="00C06437"/>
    <w:rsid w:val="00C25075"/>
    <w:rsid w:val="00C31B8A"/>
    <w:rsid w:val="00C32433"/>
    <w:rsid w:val="00C454F0"/>
    <w:rsid w:val="00C5033F"/>
    <w:rsid w:val="00C60127"/>
    <w:rsid w:val="00C73970"/>
    <w:rsid w:val="00C765DC"/>
    <w:rsid w:val="00C915F8"/>
    <w:rsid w:val="00C92F23"/>
    <w:rsid w:val="00CA03E4"/>
    <w:rsid w:val="00CA4EEA"/>
    <w:rsid w:val="00CB27EB"/>
    <w:rsid w:val="00CB5B24"/>
    <w:rsid w:val="00CD6B7A"/>
    <w:rsid w:val="00CE0C98"/>
    <w:rsid w:val="00CE24BC"/>
    <w:rsid w:val="00CE3F55"/>
    <w:rsid w:val="00CF7012"/>
    <w:rsid w:val="00D02BDA"/>
    <w:rsid w:val="00D05D12"/>
    <w:rsid w:val="00D17AB4"/>
    <w:rsid w:val="00D260EF"/>
    <w:rsid w:val="00D2662C"/>
    <w:rsid w:val="00D30412"/>
    <w:rsid w:val="00D3305B"/>
    <w:rsid w:val="00D3371F"/>
    <w:rsid w:val="00D35C51"/>
    <w:rsid w:val="00D6126A"/>
    <w:rsid w:val="00D65752"/>
    <w:rsid w:val="00D82E21"/>
    <w:rsid w:val="00D854BD"/>
    <w:rsid w:val="00D93134"/>
    <w:rsid w:val="00DD0EE6"/>
    <w:rsid w:val="00DD2F4F"/>
    <w:rsid w:val="00DD4B7C"/>
    <w:rsid w:val="00DD7BD3"/>
    <w:rsid w:val="00DD7CEB"/>
    <w:rsid w:val="00DF1030"/>
    <w:rsid w:val="00DF4488"/>
    <w:rsid w:val="00E02E9A"/>
    <w:rsid w:val="00E12289"/>
    <w:rsid w:val="00E204A1"/>
    <w:rsid w:val="00E20D3C"/>
    <w:rsid w:val="00E30FE9"/>
    <w:rsid w:val="00E4103D"/>
    <w:rsid w:val="00E43D2F"/>
    <w:rsid w:val="00E44652"/>
    <w:rsid w:val="00E57977"/>
    <w:rsid w:val="00E7022F"/>
    <w:rsid w:val="00E73E7C"/>
    <w:rsid w:val="00E76B72"/>
    <w:rsid w:val="00E91856"/>
    <w:rsid w:val="00E932D5"/>
    <w:rsid w:val="00E9662D"/>
    <w:rsid w:val="00E9736C"/>
    <w:rsid w:val="00EA721E"/>
    <w:rsid w:val="00EB3B5D"/>
    <w:rsid w:val="00EC0D62"/>
    <w:rsid w:val="00EC1E0F"/>
    <w:rsid w:val="00ED092E"/>
    <w:rsid w:val="00EE20F9"/>
    <w:rsid w:val="00EF7205"/>
    <w:rsid w:val="00F00254"/>
    <w:rsid w:val="00F04CD7"/>
    <w:rsid w:val="00F160F5"/>
    <w:rsid w:val="00F16129"/>
    <w:rsid w:val="00F503D9"/>
    <w:rsid w:val="00F5085E"/>
    <w:rsid w:val="00F60624"/>
    <w:rsid w:val="00F70602"/>
    <w:rsid w:val="00F947B1"/>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C8A6"/>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172</cp:revision>
  <dcterms:created xsi:type="dcterms:W3CDTF">2021-09-02T16:50:00Z</dcterms:created>
  <dcterms:modified xsi:type="dcterms:W3CDTF">2025-01-17T16:40:00Z</dcterms:modified>
</cp:coreProperties>
</file>